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Regulamin konkursu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Wymy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śl nazwę miasta Kielce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”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(dalej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Konkurs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”)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POSTANOWIENIA OGÓLNE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Organizatorem Konkursu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ąca działalność gospodarczą pod firmą: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ł Domagała, ul.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Dolna 7, 26-001 Mąchocice Kapitulne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, NIP 6572942574,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zwany 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Organizatorem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Zleceniodawc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organizacji Konkursu i Fundatorem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ód jest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FFFFFF" w:val="clear"/>
        </w:rPr>
        <w:t xml:space="preserve">Piekarnia Bia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FFFFFF" w:val="clear"/>
        </w:rPr>
        <w:t xml:space="preserve">łogon Jacek Iwanowski, Pańska 30a, 25-811 Kielce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 (zwany dalej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Administrator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Fundator Nagr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”). </w:t>
      </w:r>
    </w:p>
    <w:p>
      <w:pPr>
        <w:numPr>
          <w:ilvl w:val="0"/>
          <w:numId w:val="2"/>
        </w:numPr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prowadzony i dostępny za pośrednictwem Serwisu Facebook.com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poście konkursowym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stronie: Piekarni Białogon dostępnej pod adresem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https://www.facebook.com/piekarniabialogon/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zwanej dalej Profilem.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Uczestnikiem Konkursu, na warunkach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ślonych w Regulaminie Konkursu, może być każda osoba fizyczna powyżej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roku życia,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posiadająca pełną zdolność do czynności prawnych, a także zamieszkała na terenie Polski (dalej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”).</w:t>
      </w:r>
    </w:p>
    <w:p>
      <w:pPr>
        <w:numPr>
          <w:ilvl w:val="0"/>
          <w:numId w:val="2"/>
        </w:numPr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prowadzony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na terenie całej Polski, na podstawie niniejszego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Regulaminu Konkursu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rozpocznie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19 marca o godzinie 12:00  poprzez publikację na Profilu postu konkursowego.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zakończy się 24 marca o godzinie 23:59</w:t>
      </w:r>
    </w:p>
    <w:p>
      <w:pPr>
        <w:numPr>
          <w:ilvl w:val="0"/>
          <w:numId w:val="2"/>
        </w:numPr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łoszenie zwycięzc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ąpi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źniej do 28 marca poprzez informację umieszczoną w treści posta konkursowego (poprzez oddzielny komentarz informujący o rozwiązaniu konkursu pod postem konkursowym oraz komentarze do zwycięskich wpis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ów) lub poprzez informacj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umieszczoną w oddzielnym poście.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Konkursie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brać udziału pracownicy Organizatora oraz innych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bezpośredni udział w przygotowaniu i prowadzeniu Konkursu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oraz członkowie ich rodzin. Przez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rodziny rozumie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ę: wstępnych, zstępnych, rodzeństwo, małżonk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ów, osoby pozostaj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w stosunku przysposobienia, osoby znajdujące się pod opieką lub kuratelą oraz osoby pozostające we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ólnym gospodarstwie domowym.</w:t>
      </w:r>
    </w:p>
    <w:p>
      <w:pPr>
        <w:numPr>
          <w:ilvl w:val="0"/>
          <w:numId w:val="2"/>
        </w:numPr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Uczestnictwo w Konkursie jest dobrowolne.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 zastrzega sobie prawo do wykluczenia Uczestnika z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w Konkursie w przypadku powzięcia uzasadnionych podejrzeń, że Uczestnik podejmuje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óby nieuczciwego uzyskania nagród,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ługuje się nieprawdziwymi danymi lub narusza w inny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postanowienia niniejszego Regulaminu,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ązującego prawa lub działa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niezgodny z zasadami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łżycia społecznego.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ZASADY PROWADZENIA KONKURSU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Aby 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ąć udział w Konkursie należy spełnić łącznie następujące warunki: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się z treścią Regulaminu Konkursu; Uczestnik, przystępując do Konkursu, zobowiązuje się do przestrzegania zawartych w Regulaminie Konkursu zasad, jak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potwierdza, iż spełnia wszystkie warunki,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 uprawniaj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go do udziału w Konkursie; przesłanie zgłoszenia do Konkursu oznacza jednoczesną akceptację przez Uczestnika postanowień Regulaminu,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zadanie konkursowe opisane w punkcie 2 podpunkt a poniżej niniejszego Działu II Regulaminu Konkursu.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zgodę na przetwarzanie przez Administratora zawartych w profilu osobowym w Serwisie Facebook.com następujących informacji: imię, nazwisko - 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ązanych z przeprowadzeniem Konkursu oraz identyfikacji zgłoszeń konkursowych, Wyrazić zgodę na przetwarzanie danych osobowych przesłanych przez wskazane osoby w wiadomości prywatnej na fanpage w celu wydania nagrody.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Przebieg konkursu: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warunkiem koniecznym 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ęcia udziału w konkursie jest wykonanie zadania konkursowego polegającego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wymyśleniu kreatywnej nazwy dla miasta Kielce związanej z wypiekami,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postem konkursowym (dalej: ,,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Praca Konkursowa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’’), konkurs nie jest grą losową ani losowaniem.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ęzcy zostaną wyłonieni przez jury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w oparciu o wyłonienie najciekawszych, najzabawniejszych lub najkreatywniejszych odpowiedzi.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 konkursu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przesłać dowolną liczbę zgłoszeń, wszystkie z nich zostaną rozważone przez Jury oddzielnie. Nagroda zostanie przyznana za wybrane jedno zgłoszenie.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uczestnictwa: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łaszane w wykonaniu zadania Prace Konkursowe nie mogą naruszać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ólnie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ętych norm obyczajowych, a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nie mogą zawierać treści powszechnie uznawanych za obraźliwe i wulgarne, wyrażeń z zakresu erotyki i/lub pornografii, 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rasistowskich promuj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przemoc i/lub naruszających prawo do prywatności, 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chronionych prawami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łącznymi (np. prawami autorskimi) bez zgody ich właścicieli prawnych.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poprzez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ąpienie do Konkursu i akceptację Regulaminu Uczestnik oświadcza, że jest autorem Pracy Konkursowej,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poprzez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ąpienie do Konkursu i akceptację Regulaminu Uczestnik oświadcza, że przysługują mu wszelkie prawa autorskie osobiste i majątkowe do Pracy Konkursowej oraz że Praca Konkursowa nie narusza w żaden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przepisów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ązującego prawa ani jakichkolwiek praw lub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óbr osobistych osób trzecich.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łaszając Pracę konkursową Uczestnik godzi się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i oświadcza, że w przypadku otrzymania Nagrody (Dział III Regulaminu) w zamian za tę nagrodę przechodzą na Fundatora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ód, bez ogranicze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czasowych i terytorialnych, wszelkie majątkowe prawa autorskie do Pracy Konkursowej. Przeniesienie praw autorskich zachodzi na następujących polach eksploatacji: zwielokrotnianie i utrwalanie dowolną techniką egzemplarzy Pracy Konkursowej, w tym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techniką drukarską, reprograficzną, zapisu magnetycznego, audiowizualną, techniką cyfrową, użyczanie oraz wprowadzanie do obrotu, tak oryginału, jak i kopii, rozpowszechnianie,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w sieci Internet, poprzez wprowadzenie do pamięci komputera bez względu na liczbę nadań, emisji, wytworzonych egzemplarzy, publiczne wykonanie, wystawianie, wyświetlanie, odtwarzanie oraz nadawanie, reemitowanie, używanie Pracy Konkursowej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żnych formach wydawniczych i multimedialnych, w tym w reklamach i promocji w telewizji, na nośnikach papierowych, magnetycznych, optycznych i filmowych, publiczne udostępnianie Pracy Konkursowej w taki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ób, aby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mieć do niej dostęp w miejscu i czasie przez niego wybranym, wprowadzanie do pamięci komputera. Uczestnik wyraża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zgodę na przeniesienie przez Fundatora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ód tych praw do Pracy Konkursowej, w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łości lub w części, na dowolną stronę trzecią w dowolnym czasie oraz na wykorzystanie Pracy Konkursowej do tworzenia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żnych (modyfikacje i przekształcenia). Fundator Nagrody nabywa te prawa z chwilą wydania Uczestnikowi Nagrody na podstawie art. 921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3 kodeksu cywilnego. 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Uczestnicy Konkursu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zobowiązani do przestrzegania niniejszego Regulaminu Konkursu. Wszelkie naruszenia Regulaminu Konkursu mogą skutkować wykluczeniem Uczestnika z udziału w Konkursie.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 nie jest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losową ani zakładem wzajemnym w rozumieniu ustawy z dnia 19 listopada 2009 r. o grach hazardowych (tekst jedn.: Dz. U. z 2018 r., Nr 165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źn. zm.), ani też żadnego innego typu grą hazardową regulowaną przez wskazaną ustawę.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NAGRODY I WYDANIE NAGRÓD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Nagrod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konkursie są 3 okrągłe torty o wadze 1,5 kg z nadrukiem do wyboru z Piekarni Białogon. Każdemu zwycięzcy przysługuje 1 tort. 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Złożenie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wienia na odbi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nagrody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żliwe będzie od dnia 2 kwietnia 2024.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Nagrod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należy odebrać do dnia 30.06.2024 r., w jednym z 5 punkt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sprzeda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Piekarni Białogon, podanych na stronie: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www.piekarniabialogon.pl/gdzie-kupic/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wienie na tort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złożyć co najmniej na 3 dni przed jego odbiorem, telefonicznie w Dziale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Piekarni Białogon.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ma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żliwości wymiany nagrody na jej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pieniężną. 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ma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żliwości przeniesienia praw do nagrody na osobę inną niż wybrana przez Jury.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 OCHRONA DANYCH OSOBOWYCH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Uczestników Konkursu przetwarzane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wyłącznie w celu przeprowadzenia Konkursu, natomiast w przypadku zwycięzcy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w celu wydania nagrody oraz dokonania stosownych rozliczeń podatkowych, zgodnie z pkt III.6. Regulaminu. 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Administratorem danych osobowych jest Fundator Nagrody, tj.Piekarnia Bia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łogon Jacek Iwanowski, Pańska 30a, 25-811 Kielce Z Administratorem danych można kontaktować się drogą mailową pod adresem biuro@bialogon.kielce.pl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przetwarzania danych osobowych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Konkursu jest art. 6 ust. 1 lit a)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(RODO), co oznacza, że przetwarzanie odbywa się na podstawie zgody udzielonej przez osobę,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ą. W przypadku zwycięzcy, podstawą przetwarzania danych osobowych może być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art. 6 ust. 1 lit. c) RODO, co oznacza, że przetwarzanie jest niezbędne do wypełnienia obowiązku prawnego ciążącego na Administratorze.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danych osobowych przez Uczestników Konkursu jest dobrowolne, ale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ędne do wzięcia udziału w Konkursie. Konsekwencją niepodania danych będzie brak możliwości wzięcia udziału w Konkursie.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 do danych osobowych przysługuje Organizatorowi Konkursu,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 jest uprawniony do ich przetwarzania w imieniu Administratora danych. Dane osobowe Uczestników Konkursu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być udostępniane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innym podmiotom, w tym podwykonawcom realizującym na rzecz Administratora danych lub Organizatora Konkursu usługi w ramach przeprowadzania Konkursu, włączając dostawc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 hostingowych poczty elektronicznej, firmy kurierskie, podmioty świadczące usługi księgowe.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Uczestników Konkursu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przez czas trwania Konkursu 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 przypadku 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czasu dostarczenia mu Nagrody oraz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realizacją 5-letniego obowiązku archiwizacyjnego dotyczącego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przechowywanych w celach podatkowych.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Uczestnikom Konkursu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ługuje prawo do: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żądania dostępu do przekazanych danych osobowych,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sprostowania danych osobowych,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żądania usunięcia danych osobowych,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ograniczenia przetwarzania danych osobowych,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przenoszenia danych osobowych.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Uczestnicy Konkursu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także prawo do cofnięcia udzielonej zgody w dowolnym momencie. Cofnięcie zgody nie wpływa na zgodność z prawem przetwarzania dokonanego przed jej cofnięciem.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Uczestnicy Konkursu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prawo do wniesienia skargi do organu nadzorczego,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jest Prezes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ędu Ochrony Danych Osobowych. </w:t>
      </w:r>
    </w:p>
    <w:p>
      <w:pPr>
        <w:numPr>
          <w:ilvl w:val="0"/>
          <w:numId w:val="25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stosunku do przekazanych danych osobowych decyzje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podejmowane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zautomatyzowany, w tym w oparciu o profilowanie.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nie ponosi odpowiedzialności za: zdarzenia uniemożliwiające prawidłowe przeprowadzenie Konkursu,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 stanie przewidzieć lub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nie móg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zapobiec,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w przypadku niedopełnienia przez Uczestnika wszystkich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ęcia udziału w konkursie lub w przypadku niedoręczenia Uczestnikowi nagrody spowodowanego niepodaniem lub błędnym podaniem przez Uczestnika danych adresowych.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kwestiach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nieuregulowanych niniejszym Regulaminem Konkursu zastosowanie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 przepisy Kodeksu Cywilnego.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 POLITYKA PRYWATNO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ŚCI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ł Domagała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będąca Organizatorem Konkursu nie przetwarza, nie udostępnia ani nie wykorzystuje w celach marketingowych danych przekazywanych przez Użytkownik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strony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https://www.facebook.com/piekarniabialogon/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gdzie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Konkurs.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życie danych użytkownik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udział w konkursie określone jest w Regulaminie Konkursu.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Strona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https://www.facebook.com/piekarniabialogon/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podlega regulacjom i polityce prywatno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serwisu Facebook.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ęcej informacji na temat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Polityki prywatno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ści” na Facebook.com znajduje się na: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www.facebook.com/about/privacy/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Polityka prywatno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stron zewnętrznych,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śniki znajdują się na stronie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https://www.facebook.com/piekarniabialogon/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jest regulowana osobnymi postanowieniami.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przypadku dodatkowych pyta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dotyczących polityki prywatności, prosimy o kontakt e-mail: kontakt@social-factory.pl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11">
    <w:abstractNumId w:val="18"/>
  </w:num>
  <w:num w:numId="14">
    <w:abstractNumId w:val="12"/>
  </w:num>
  <w:num w:numId="21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iekarniabialogon.pl/gdzie-kupic/" Id="docRId1" Type="http://schemas.openxmlformats.org/officeDocument/2006/relationships/hyperlink" /><Relationship TargetMode="External" Target="https://www.facebook.com/piekarniabialogon/" Id="docRId3" Type="http://schemas.openxmlformats.org/officeDocument/2006/relationships/hyperlink" /><Relationship TargetMode="External" Target="https://www.facebook.com/piekarniabialogon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www.facebook.com/piekarniabialogon/" Id="docRId0" Type="http://schemas.openxmlformats.org/officeDocument/2006/relationships/hyperlink" /><Relationship TargetMode="External" Target="https://www.facebook.com/piekarniabialogon/" Id="docRId2" Type="http://schemas.openxmlformats.org/officeDocument/2006/relationships/hyperlink" /><Relationship TargetMode="External" Target="http://www.facebook.com/about/privacy/" Id="docRId4" Type="http://schemas.openxmlformats.org/officeDocument/2006/relationships/hyperlink" /><Relationship Target="numbering.xml" Id="docRId6" Type="http://schemas.openxmlformats.org/officeDocument/2006/relationships/numbering" /></Relationships>
</file>